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numPr>
          <w:ilvl w:val="0"/>
          <w:numId w:val="0"/>
        </w:numPr>
        <w:ind w:leftChars="200"/>
        <w:jc w:val="center"/>
        <w:rPr>
          <w:rFonts w:hint="default" w:ascii="宋体" w:hAnsi="宋体" w:eastAsia="宋体" w:cs="宋体"/>
          <w:b/>
          <w:bCs/>
          <w:i w:val="0"/>
          <w:iCs w:val="0"/>
          <w:caps w:val="0"/>
          <w:color w:val="444444"/>
          <w:spacing w:val="0"/>
          <w:sz w:val="52"/>
          <w:szCs w:val="52"/>
          <w:lang w:val="en-US" w:eastAsia="zh-CN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444444"/>
          <w:spacing w:val="0"/>
          <w:sz w:val="52"/>
          <w:szCs w:val="52"/>
          <w:lang w:val="en-US" w:eastAsia="zh-CN"/>
        </w:rPr>
        <w:t>产品推介会回执单</w:t>
      </w:r>
    </w:p>
    <w:p>
      <w:pPr>
        <w:numPr>
          <w:ilvl w:val="0"/>
          <w:numId w:val="0"/>
        </w:numPr>
        <w:ind w:leftChars="200"/>
        <w:jc w:val="both"/>
        <w:rPr>
          <w:rFonts w:hint="eastAsia" w:ascii="宋体" w:hAnsi="宋体" w:eastAsia="宋体" w:cs="宋体"/>
          <w:b/>
          <w:bCs/>
          <w:i w:val="0"/>
          <w:iCs w:val="0"/>
          <w:caps w:val="0"/>
          <w:color w:val="444444"/>
          <w:spacing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444444"/>
          <w:spacing w:val="0"/>
          <w:sz w:val="28"/>
          <w:szCs w:val="28"/>
          <w:lang w:val="en-US" w:eastAsia="zh-CN"/>
        </w:rPr>
        <w:t>公司名称：</w:t>
      </w:r>
    </w:p>
    <w:p>
      <w:pPr>
        <w:numPr>
          <w:ilvl w:val="0"/>
          <w:numId w:val="0"/>
        </w:numPr>
        <w:ind w:leftChars="200"/>
        <w:jc w:val="both"/>
        <w:rPr>
          <w:rFonts w:hint="eastAsia" w:ascii="宋体" w:hAnsi="宋体" w:eastAsia="宋体" w:cs="宋体"/>
          <w:b/>
          <w:bCs/>
          <w:i w:val="0"/>
          <w:iCs w:val="0"/>
          <w:caps w:val="0"/>
          <w:color w:val="444444"/>
          <w:spacing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444444"/>
          <w:spacing w:val="0"/>
          <w:sz w:val="28"/>
          <w:szCs w:val="28"/>
          <w:lang w:val="en-US" w:eastAsia="zh-CN"/>
        </w:rPr>
        <w:t>推介人：</w:t>
      </w:r>
    </w:p>
    <w:p>
      <w:pPr>
        <w:numPr>
          <w:ilvl w:val="0"/>
          <w:numId w:val="0"/>
        </w:numPr>
        <w:ind w:leftChars="200"/>
        <w:jc w:val="both"/>
        <w:rPr>
          <w:rFonts w:hint="eastAsia" w:ascii="宋体" w:hAnsi="宋体" w:eastAsia="宋体" w:cs="宋体"/>
          <w:i w:val="0"/>
          <w:iCs w:val="0"/>
          <w:caps w:val="0"/>
          <w:color w:val="444444"/>
          <w:spacing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444444"/>
          <w:spacing w:val="0"/>
          <w:sz w:val="28"/>
          <w:szCs w:val="28"/>
          <w:lang w:val="en-US" w:eastAsia="zh-CN"/>
        </w:rPr>
        <w:t>联系电话：</w:t>
      </w:r>
    </w:p>
    <w:tbl>
      <w:tblPr>
        <w:tblStyle w:val="5"/>
        <w:tblpPr w:leftFromText="180" w:rightFromText="180" w:vertAnchor="text" w:horzAnchor="page" w:tblpX="2365" w:tblpY="189"/>
        <w:tblOverlap w:val="never"/>
        <w:tblW w:w="4998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88"/>
        <w:gridCol w:w="1372"/>
        <w:gridCol w:w="1437"/>
        <w:gridCol w:w="1386"/>
        <w:gridCol w:w="1350"/>
        <w:gridCol w:w="208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7" w:hRule="atLeast"/>
          <w:jc w:val="center"/>
        </w:trPr>
        <w:tc>
          <w:tcPr>
            <w:tcW w:w="521" w:type="pct"/>
          </w:tcPr>
          <w:p>
            <w:pPr>
              <w:widowControl w:val="0"/>
              <w:numPr>
                <w:ilvl w:val="0"/>
                <w:numId w:val="0"/>
              </w:numPr>
              <w:jc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aps w:val="0"/>
                <w:color w:val="444444"/>
                <w:spacing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444444"/>
                <w:spacing w:val="0"/>
                <w:sz w:val="28"/>
                <w:szCs w:val="28"/>
                <w:vertAlign w:val="baseline"/>
                <w:lang w:val="en-US" w:eastAsia="zh-CN"/>
              </w:rPr>
              <w:t>序号</w:t>
            </w:r>
            <w:bookmarkStart w:id="0" w:name="_GoBack"/>
            <w:bookmarkEnd w:id="0"/>
          </w:p>
        </w:tc>
        <w:tc>
          <w:tcPr>
            <w:tcW w:w="805" w:type="pct"/>
          </w:tcPr>
          <w:p>
            <w:pPr>
              <w:widowControl w:val="0"/>
              <w:numPr>
                <w:ilvl w:val="0"/>
                <w:numId w:val="0"/>
              </w:numPr>
              <w:jc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aps w:val="0"/>
                <w:color w:val="444444"/>
                <w:spacing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444444"/>
                <w:spacing w:val="0"/>
                <w:sz w:val="28"/>
                <w:szCs w:val="28"/>
                <w:vertAlign w:val="baseline"/>
                <w:lang w:val="en-US" w:eastAsia="zh-CN"/>
              </w:rPr>
              <w:t>设备名称</w:t>
            </w:r>
          </w:p>
        </w:tc>
        <w:tc>
          <w:tcPr>
            <w:tcW w:w="843" w:type="pct"/>
          </w:tcPr>
          <w:p>
            <w:pPr>
              <w:widowControl w:val="0"/>
              <w:numPr>
                <w:ilvl w:val="0"/>
                <w:numId w:val="0"/>
              </w:numPr>
              <w:jc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aps w:val="0"/>
                <w:color w:val="444444"/>
                <w:spacing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444444"/>
                <w:spacing w:val="0"/>
                <w:sz w:val="28"/>
                <w:szCs w:val="28"/>
                <w:vertAlign w:val="baseline"/>
                <w:lang w:val="en-US" w:eastAsia="zh-CN"/>
              </w:rPr>
              <w:t>推介型号</w:t>
            </w:r>
          </w:p>
        </w:tc>
        <w:tc>
          <w:tcPr>
            <w:tcW w:w="813" w:type="pct"/>
          </w:tcPr>
          <w:p>
            <w:pPr>
              <w:widowControl w:val="0"/>
              <w:numPr>
                <w:ilvl w:val="0"/>
                <w:numId w:val="0"/>
              </w:numPr>
              <w:jc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aps w:val="0"/>
                <w:color w:val="444444"/>
                <w:spacing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444444"/>
                <w:spacing w:val="0"/>
                <w:sz w:val="28"/>
                <w:szCs w:val="28"/>
                <w:vertAlign w:val="baseline"/>
                <w:lang w:val="en-US" w:eastAsia="zh-CN"/>
              </w:rPr>
              <w:t>使用年限</w:t>
            </w:r>
          </w:p>
        </w:tc>
        <w:tc>
          <w:tcPr>
            <w:tcW w:w="792" w:type="pct"/>
          </w:tcPr>
          <w:p>
            <w:pPr>
              <w:widowControl w:val="0"/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444444"/>
                <w:spacing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444444"/>
                <w:spacing w:val="0"/>
                <w:sz w:val="28"/>
                <w:szCs w:val="28"/>
                <w:vertAlign w:val="baseline"/>
                <w:lang w:val="en-US" w:eastAsia="zh-CN"/>
              </w:rPr>
              <w:t>价格</w:t>
            </w:r>
          </w:p>
        </w:tc>
        <w:tc>
          <w:tcPr>
            <w:tcW w:w="1223" w:type="pct"/>
          </w:tcPr>
          <w:p>
            <w:pPr>
              <w:widowControl w:val="0"/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444444"/>
                <w:spacing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444444"/>
                <w:spacing w:val="0"/>
                <w:sz w:val="28"/>
                <w:szCs w:val="28"/>
                <w:vertAlign w:val="baseline"/>
                <w:lang w:val="en-US" w:eastAsia="zh-CN"/>
              </w:rPr>
              <w:t>售后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7" w:hRule="atLeast"/>
          <w:jc w:val="center"/>
        </w:trPr>
        <w:tc>
          <w:tcPr>
            <w:tcW w:w="521" w:type="pct"/>
          </w:tcPr>
          <w:p>
            <w:pPr>
              <w:widowControl w:val="0"/>
              <w:numPr>
                <w:ilvl w:val="0"/>
                <w:numId w:val="0"/>
              </w:numPr>
              <w:jc w:val="both"/>
              <w:rPr>
                <w:rFonts w:hint="default" w:ascii="宋体" w:hAnsi="宋体" w:eastAsia="宋体" w:cs="宋体"/>
                <w:b/>
                <w:bCs/>
                <w:i w:val="0"/>
                <w:iCs w:val="0"/>
                <w:caps w:val="0"/>
                <w:color w:val="444444"/>
                <w:spacing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444444"/>
                <w:spacing w:val="0"/>
                <w:sz w:val="28"/>
                <w:szCs w:val="28"/>
                <w:vertAlign w:val="baseline"/>
                <w:lang w:val="en-US" w:eastAsia="zh-CN"/>
              </w:rPr>
              <w:t>1</w:t>
            </w:r>
          </w:p>
        </w:tc>
        <w:tc>
          <w:tcPr>
            <w:tcW w:w="805" w:type="pct"/>
          </w:tcPr>
          <w:p>
            <w:pPr>
              <w:widowControl w:val="0"/>
              <w:numPr>
                <w:ilvl w:val="0"/>
                <w:numId w:val="0"/>
              </w:numPr>
              <w:jc w:val="both"/>
              <w:rPr>
                <w:rFonts w:hint="default" w:ascii="宋体" w:hAnsi="宋体" w:eastAsia="宋体" w:cs="宋体"/>
                <w:b/>
                <w:bCs/>
                <w:i w:val="0"/>
                <w:iCs w:val="0"/>
                <w:caps w:val="0"/>
                <w:color w:val="444444"/>
                <w:spacing w:val="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843" w:type="pct"/>
          </w:tcPr>
          <w:p>
            <w:pPr>
              <w:widowControl w:val="0"/>
              <w:numPr>
                <w:ilvl w:val="0"/>
                <w:numId w:val="0"/>
              </w:numPr>
              <w:jc w:val="both"/>
              <w:rPr>
                <w:rFonts w:hint="default" w:ascii="宋体" w:hAnsi="宋体" w:eastAsia="宋体" w:cs="宋体"/>
                <w:b/>
                <w:bCs/>
                <w:i w:val="0"/>
                <w:iCs w:val="0"/>
                <w:caps w:val="0"/>
                <w:color w:val="444444"/>
                <w:spacing w:val="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813" w:type="pct"/>
          </w:tcPr>
          <w:p>
            <w:pPr>
              <w:widowControl w:val="0"/>
              <w:numPr>
                <w:ilvl w:val="0"/>
                <w:numId w:val="0"/>
              </w:numPr>
              <w:jc w:val="both"/>
              <w:rPr>
                <w:rFonts w:hint="default" w:ascii="宋体" w:hAnsi="宋体" w:eastAsia="宋体" w:cs="宋体"/>
                <w:b/>
                <w:bCs/>
                <w:i w:val="0"/>
                <w:iCs w:val="0"/>
                <w:caps w:val="0"/>
                <w:color w:val="444444"/>
                <w:spacing w:val="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792" w:type="pct"/>
          </w:tcPr>
          <w:p>
            <w:pPr>
              <w:widowControl w:val="0"/>
              <w:numPr>
                <w:ilvl w:val="0"/>
                <w:numId w:val="0"/>
              </w:numPr>
              <w:jc w:val="both"/>
              <w:rPr>
                <w:rFonts w:hint="default" w:ascii="宋体" w:hAnsi="宋体" w:eastAsia="宋体" w:cs="宋体"/>
                <w:b/>
                <w:bCs/>
                <w:i w:val="0"/>
                <w:iCs w:val="0"/>
                <w:caps w:val="0"/>
                <w:color w:val="444444"/>
                <w:spacing w:val="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223" w:type="pct"/>
          </w:tcPr>
          <w:p>
            <w:pPr>
              <w:widowControl w:val="0"/>
              <w:numPr>
                <w:ilvl w:val="0"/>
                <w:numId w:val="0"/>
              </w:numPr>
              <w:jc w:val="both"/>
              <w:rPr>
                <w:rFonts w:hint="default" w:ascii="宋体" w:hAnsi="宋体" w:eastAsia="宋体" w:cs="宋体"/>
                <w:b/>
                <w:bCs/>
                <w:i w:val="0"/>
                <w:iCs w:val="0"/>
                <w:caps w:val="0"/>
                <w:color w:val="444444"/>
                <w:spacing w:val="0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7" w:hRule="atLeast"/>
          <w:jc w:val="center"/>
        </w:trPr>
        <w:tc>
          <w:tcPr>
            <w:tcW w:w="521" w:type="pct"/>
          </w:tcPr>
          <w:p>
            <w:pPr>
              <w:widowControl w:val="0"/>
              <w:numPr>
                <w:ilvl w:val="0"/>
                <w:numId w:val="0"/>
              </w:numPr>
              <w:jc w:val="both"/>
              <w:rPr>
                <w:rFonts w:hint="default" w:ascii="宋体" w:hAnsi="宋体" w:eastAsia="宋体" w:cs="宋体"/>
                <w:b/>
                <w:bCs/>
                <w:i w:val="0"/>
                <w:iCs w:val="0"/>
                <w:caps w:val="0"/>
                <w:color w:val="444444"/>
                <w:spacing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444444"/>
                <w:spacing w:val="0"/>
                <w:sz w:val="28"/>
                <w:szCs w:val="28"/>
                <w:vertAlign w:val="baseline"/>
                <w:lang w:val="en-US" w:eastAsia="zh-CN"/>
              </w:rPr>
              <w:t>2</w:t>
            </w:r>
          </w:p>
        </w:tc>
        <w:tc>
          <w:tcPr>
            <w:tcW w:w="805" w:type="pct"/>
          </w:tcPr>
          <w:p>
            <w:pPr>
              <w:widowControl w:val="0"/>
              <w:numPr>
                <w:ilvl w:val="0"/>
                <w:numId w:val="0"/>
              </w:numPr>
              <w:jc w:val="both"/>
              <w:rPr>
                <w:rFonts w:hint="default" w:ascii="宋体" w:hAnsi="宋体" w:eastAsia="宋体" w:cs="宋体"/>
                <w:b/>
                <w:bCs/>
                <w:i w:val="0"/>
                <w:iCs w:val="0"/>
                <w:caps w:val="0"/>
                <w:color w:val="444444"/>
                <w:spacing w:val="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843" w:type="pct"/>
          </w:tcPr>
          <w:p>
            <w:pPr>
              <w:widowControl w:val="0"/>
              <w:numPr>
                <w:ilvl w:val="0"/>
                <w:numId w:val="0"/>
              </w:numPr>
              <w:jc w:val="both"/>
              <w:rPr>
                <w:rFonts w:hint="default" w:ascii="宋体" w:hAnsi="宋体" w:eastAsia="宋体" w:cs="宋体"/>
                <w:b/>
                <w:bCs/>
                <w:i w:val="0"/>
                <w:iCs w:val="0"/>
                <w:caps w:val="0"/>
                <w:color w:val="444444"/>
                <w:spacing w:val="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813" w:type="pct"/>
          </w:tcPr>
          <w:p>
            <w:pPr>
              <w:widowControl w:val="0"/>
              <w:numPr>
                <w:ilvl w:val="0"/>
                <w:numId w:val="0"/>
              </w:numPr>
              <w:jc w:val="both"/>
              <w:rPr>
                <w:rFonts w:hint="default" w:ascii="宋体" w:hAnsi="宋体" w:eastAsia="宋体" w:cs="宋体"/>
                <w:b/>
                <w:bCs/>
                <w:i w:val="0"/>
                <w:iCs w:val="0"/>
                <w:caps w:val="0"/>
                <w:color w:val="444444"/>
                <w:spacing w:val="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792" w:type="pct"/>
          </w:tcPr>
          <w:p>
            <w:pPr>
              <w:widowControl w:val="0"/>
              <w:numPr>
                <w:ilvl w:val="0"/>
                <w:numId w:val="0"/>
              </w:numPr>
              <w:jc w:val="both"/>
              <w:rPr>
                <w:rFonts w:hint="default" w:ascii="宋体" w:hAnsi="宋体" w:eastAsia="宋体" w:cs="宋体"/>
                <w:b/>
                <w:bCs/>
                <w:i w:val="0"/>
                <w:iCs w:val="0"/>
                <w:caps w:val="0"/>
                <w:color w:val="444444"/>
                <w:spacing w:val="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223" w:type="pct"/>
          </w:tcPr>
          <w:p>
            <w:pPr>
              <w:widowControl w:val="0"/>
              <w:numPr>
                <w:ilvl w:val="0"/>
                <w:numId w:val="0"/>
              </w:numPr>
              <w:jc w:val="both"/>
              <w:rPr>
                <w:rFonts w:hint="default" w:ascii="宋体" w:hAnsi="宋体" w:eastAsia="宋体" w:cs="宋体"/>
                <w:b/>
                <w:bCs/>
                <w:i w:val="0"/>
                <w:iCs w:val="0"/>
                <w:caps w:val="0"/>
                <w:color w:val="444444"/>
                <w:spacing w:val="0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7" w:hRule="atLeast"/>
          <w:jc w:val="center"/>
        </w:trPr>
        <w:tc>
          <w:tcPr>
            <w:tcW w:w="521" w:type="pct"/>
          </w:tcPr>
          <w:p>
            <w:pPr>
              <w:widowControl w:val="0"/>
              <w:numPr>
                <w:ilvl w:val="0"/>
                <w:numId w:val="0"/>
              </w:numPr>
              <w:jc w:val="both"/>
              <w:rPr>
                <w:rFonts w:hint="default" w:ascii="宋体" w:hAnsi="宋体" w:eastAsia="宋体" w:cs="宋体"/>
                <w:b/>
                <w:bCs/>
                <w:i w:val="0"/>
                <w:iCs w:val="0"/>
                <w:caps w:val="0"/>
                <w:color w:val="444444"/>
                <w:spacing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444444"/>
                <w:spacing w:val="0"/>
                <w:sz w:val="28"/>
                <w:szCs w:val="28"/>
                <w:vertAlign w:val="baseline"/>
                <w:lang w:val="en-US" w:eastAsia="zh-CN"/>
              </w:rPr>
              <w:t>3</w:t>
            </w:r>
          </w:p>
        </w:tc>
        <w:tc>
          <w:tcPr>
            <w:tcW w:w="805" w:type="pct"/>
          </w:tcPr>
          <w:p>
            <w:pPr>
              <w:widowControl w:val="0"/>
              <w:numPr>
                <w:ilvl w:val="0"/>
                <w:numId w:val="0"/>
              </w:numPr>
              <w:jc w:val="both"/>
              <w:rPr>
                <w:rFonts w:hint="default" w:ascii="宋体" w:hAnsi="宋体" w:eastAsia="宋体" w:cs="宋体"/>
                <w:b/>
                <w:bCs/>
                <w:i w:val="0"/>
                <w:iCs w:val="0"/>
                <w:caps w:val="0"/>
                <w:color w:val="444444"/>
                <w:spacing w:val="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843" w:type="pct"/>
          </w:tcPr>
          <w:p>
            <w:pPr>
              <w:widowControl w:val="0"/>
              <w:numPr>
                <w:ilvl w:val="0"/>
                <w:numId w:val="0"/>
              </w:numPr>
              <w:jc w:val="both"/>
              <w:rPr>
                <w:rFonts w:hint="default" w:ascii="宋体" w:hAnsi="宋体" w:eastAsia="宋体" w:cs="宋体"/>
                <w:b/>
                <w:bCs/>
                <w:i w:val="0"/>
                <w:iCs w:val="0"/>
                <w:caps w:val="0"/>
                <w:color w:val="444444"/>
                <w:spacing w:val="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813" w:type="pct"/>
          </w:tcPr>
          <w:p>
            <w:pPr>
              <w:widowControl w:val="0"/>
              <w:numPr>
                <w:ilvl w:val="0"/>
                <w:numId w:val="0"/>
              </w:numPr>
              <w:jc w:val="both"/>
              <w:rPr>
                <w:rFonts w:hint="default" w:ascii="宋体" w:hAnsi="宋体" w:eastAsia="宋体" w:cs="宋体"/>
                <w:b/>
                <w:bCs/>
                <w:i w:val="0"/>
                <w:iCs w:val="0"/>
                <w:caps w:val="0"/>
                <w:color w:val="444444"/>
                <w:spacing w:val="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792" w:type="pct"/>
          </w:tcPr>
          <w:p>
            <w:pPr>
              <w:widowControl w:val="0"/>
              <w:numPr>
                <w:ilvl w:val="0"/>
                <w:numId w:val="0"/>
              </w:numPr>
              <w:jc w:val="both"/>
              <w:rPr>
                <w:rFonts w:hint="default" w:ascii="宋体" w:hAnsi="宋体" w:eastAsia="宋体" w:cs="宋体"/>
                <w:b/>
                <w:bCs/>
                <w:i w:val="0"/>
                <w:iCs w:val="0"/>
                <w:caps w:val="0"/>
                <w:color w:val="444444"/>
                <w:spacing w:val="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223" w:type="pct"/>
          </w:tcPr>
          <w:p>
            <w:pPr>
              <w:widowControl w:val="0"/>
              <w:numPr>
                <w:ilvl w:val="0"/>
                <w:numId w:val="0"/>
              </w:numPr>
              <w:jc w:val="both"/>
              <w:rPr>
                <w:rFonts w:hint="default" w:ascii="宋体" w:hAnsi="宋体" w:eastAsia="宋体" w:cs="宋体"/>
                <w:b/>
                <w:bCs/>
                <w:i w:val="0"/>
                <w:iCs w:val="0"/>
                <w:caps w:val="0"/>
                <w:color w:val="444444"/>
                <w:spacing w:val="0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7" w:hRule="atLeast"/>
          <w:jc w:val="center"/>
        </w:trPr>
        <w:tc>
          <w:tcPr>
            <w:tcW w:w="521" w:type="pct"/>
          </w:tcPr>
          <w:p>
            <w:pPr>
              <w:widowControl w:val="0"/>
              <w:numPr>
                <w:ilvl w:val="0"/>
                <w:numId w:val="0"/>
              </w:numPr>
              <w:jc w:val="both"/>
              <w:rPr>
                <w:rFonts w:hint="default" w:ascii="宋体" w:hAnsi="宋体" w:eastAsia="宋体" w:cs="宋体"/>
                <w:b/>
                <w:bCs/>
                <w:i w:val="0"/>
                <w:iCs w:val="0"/>
                <w:caps w:val="0"/>
                <w:color w:val="444444"/>
                <w:spacing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444444"/>
                <w:spacing w:val="0"/>
                <w:sz w:val="28"/>
                <w:szCs w:val="28"/>
                <w:vertAlign w:val="baseline"/>
                <w:lang w:val="en-US" w:eastAsia="zh-CN"/>
              </w:rPr>
              <w:t>4</w:t>
            </w:r>
          </w:p>
        </w:tc>
        <w:tc>
          <w:tcPr>
            <w:tcW w:w="805" w:type="pct"/>
          </w:tcPr>
          <w:p>
            <w:pPr>
              <w:widowControl w:val="0"/>
              <w:numPr>
                <w:ilvl w:val="0"/>
                <w:numId w:val="0"/>
              </w:numPr>
              <w:jc w:val="both"/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444444"/>
                <w:spacing w:val="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843" w:type="pct"/>
          </w:tcPr>
          <w:p>
            <w:pPr>
              <w:widowControl w:val="0"/>
              <w:numPr>
                <w:ilvl w:val="0"/>
                <w:numId w:val="0"/>
              </w:numPr>
              <w:jc w:val="both"/>
              <w:rPr>
                <w:rFonts w:hint="default" w:ascii="宋体" w:hAnsi="宋体" w:eastAsia="宋体" w:cs="宋体"/>
                <w:b/>
                <w:bCs/>
                <w:i w:val="0"/>
                <w:iCs w:val="0"/>
                <w:caps w:val="0"/>
                <w:color w:val="444444"/>
                <w:spacing w:val="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813" w:type="pct"/>
          </w:tcPr>
          <w:p>
            <w:pPr>
              <w:widowControl w:val="0"/>
              <w:numPr>
                <w:ilvl w:val="0"/>
                <w:numId w:val="0"/>
              </w:numPr>
              <w:jc w:val="both"/>
              <w:rPr>
                <w:rFonts w:hint="default" w:ascii="宋体" w:hAnsi="宋体" w:eastAsia="宋体" w:cs="宋体"/>
                <w:b/>
                <w:bCs/>
                <w:i w:val="0"/>
                <w:iCs w:val="0"/>
                <w:caps w:val="0"/>
                <w:color w:val="444444"/>
                <w:spacing w:val="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792" w:type="pct"/>
          </w:tcPr>
          <w:p>
            <w:pPr>
              <w:widowControl w:val="0"/>
              <w:numPr>
                <w:ilvl w:val="0"/>
                <w:numId w:val="0"/>
              </w:numPr>
              <w:jc w:val="both"/>
              <w:rPr>
                <w:rFonts w:hint="default" w:ascii="宋体" w:hAnsi="宋体" w:eastAsia="宋体" w:cs="宋体"/>
                <w:b/>
                <w:bCs/>
                <w:i w:val="0"/>
                <w:iCs w:val="0"/>
                <w:caps w:val="0"/>
                <w:color w:val="444444"/>
                <w:spacing w:val="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223" w:type="pct"/>
          </w:tcPr>
          <w:p>
            <w:pPr>
              <w:widowControl w:val="0"/>
              <w:numPr>
                <w:ilvl w:val="0"/>
                <w:numId w:val="0"/>
              </w:numPr>
              <w:jc w:val="both"/>
              <w:rPr>
                <w:rFonts w:hint="default" w:ascii="宋体" w:hAnsi="宋体" w:eastAsia="宋体" w:cs="宋体"/>
                <w:b/>
                <w:bCs/>
                <w:i w:val="0"/>
                <w:iCs w:val="0"/>
                <w:caps w:val="0"/>
                <w:color w:val="444444"/>
                <w:spacing w:val="0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7" w:hRule="atLeast"/>
          <w:jc w:val="center"/>
        </w:trPr>
        <w:tc>
          <w:tcPr>
            <w:tcW w:w="521" w:type="pct"/>
          </w:tcPr>
          <w:p>
            <w:pPr>
              <w:widowControl w:val="0"/>
              <w:numPr>
                <w:ilvl w:val="0"/>
                <w:numId w:val="0"/>
              </w:numPr>
              <w:jc w:val="both"/>
              <w:rPr>
                <w:rFonts w:hint="default" w:ascii="宋体" w:hAnsi="宋体" w:eastAsia="宋体" w:cs="宋体"/>
                <w:b/>
                <w:bCs/>
                <w:i w:val="0"/>
                <w:iCs w:val="0"/>
                <w:caps w:val="0"/>
                <w:color w:val="444444"/>
                <w:spacing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444444"/>
                <w:spacing w:val="0"/>
                <w:sz w:val="28"/>
                <w:szCs w:val="28"/>
                <w:vertAlign w:val="baseline"/>
                <w:lang w:val="en-US" w:eastAsia="zh-CN"/>
              </w:rPr>
              <w:t>5</w:t>
            </w:r>
          </w:p>
        </w:tc>
        <w:tc>
          <w:tcPr>
            <w:tcW w:w="805" w:type="pct"/>
          </w:tcPr>
          <w:p>
            <w:pPr>
              <w:widowControl w:val="0"/>
              <w:numPr>
                <w:ilvl w:val="0"/>
                <w:numId w:val="0"/>
              </w:numPr>
              <w:jc w:val="both"/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444444"/>
                <w:spacing w:val="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843" w:type="pct"/>
          </w:tcPr>
          <w:p>
            <w:pPr>
              <w:widowControl w:val="0"/>
              <w:numPr>
                <w:ilvl w:val="0"/>
                <w:numId w:val="0"/>
              </w:numPr>
              <w:jc w:val="both"/>
              <w:rPr>
                <w:rFonts w:hint="default" w:ascii="宋体" w:hAnsi="宋体" w:eastAsia="宋体" w:cs="宋体"/>
                <w:b/>
                <w:bCs/>
                <w:i w:val="0"/>
                <w:iCs w:val="0"/>
                <w:caps w:val="0"/>
                <w:color w:val="444444"/>
                <w:spacing w:val="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813" w:type="pct"/>
          </w:tcPr>
          <w:p>
            <w:pPr>
              <w:widowControl w:val="0"/>
              <w:numPr>
                <w:ilvl w:val="0"/>
                <w:numId w:val="0"/>
              </w:numPr>
              <w:jc w:val="both"/>
              <w:rPr>
                <w:rFonts w:hint="default" w:ascii="宋体" w:hAnsi="宋体" w:eastAsia="宋体" w:cs="宋体"/>
                <w:b/>
                <w:bCs/>
                <w:i w:val="0"/>
                <w:iCs w:val="0"/>
                <w:caps w:val="0"/>
                <w:color w:val="444444"/>
                <w:spacing w:val="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792" w:type="pct"/>
          </w:tcPr>
          <w:p>
            <w:pPr>
              <w:widowControl w:val="0"/>
              <w:numPr>
                <w:ilvl w:val="0"/>
                <w:numId w:val="0"/>
              </w:numPr>
              <w:jc w:val="both"/>
              <w:rPr>
                <w:rFonts w:hint="default" w:ascii="宋体" w:hAnsi="宋体" w:eastAsia="宋体" w:cs="宋体"/>
                <w:b/>
                <w:bCs/>
                <w:i w:val="0"/>
                <w:iCs w:val="0"/>
                <w:caps w:val="0"/>
                <w:color w:val="444444"/>
                <w:spacing w:val="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223" w:type="pct"/>
          </w:tcPr>
          <w:p>
            <w:pPr>
              <w:widowControl w:val="0"/>
              <w:numPr>
                <w:ilvl w:val="0"/>
                <w:numId w:val="0"/>
              </w:numPr>
              <w:jc w:val="both"/>
              <w:rPr>
                <w:rFonts w:hint="default" w:ascii="宋体" w:hAnsi="宋体" w:eastAsia="宋体" w:cs="宋体"/>
                <w:b/>
                <w:bCs/>
                <w:i w:val="0"/>
                <w:iCs w:val="0"/>
                <w:caps w:val="0"/>
                <w:color w:val="444444"/>
                <w:spacing w:val="0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8" w:hRule="atLeast"/>
          <w:jc w:val="center"/>
        </w:trPr>
        <w:tc>
          <w:tcPr>
            <w:tcW w:w="521" w:type="pct"/>
          </w:tcPr>
          <w:p>
            <w:pPr>
              <w:widowControl w:val="0"/>
              <w:numPr>
                <w:ilvl w:val="0"/>
                <w:numId w:val="0"/>
              </w:numPr>
              <w:jc w:val="both"/>
              <w:rPr>
                <w:rFonts w:hint="default" w:ascii="宋体" w:hAnsi="宋体" w:eastAsia="宋体" w:cs="宋体"/>
                <w:b/>
                <w:bCs/>
                <w:i w:val="0"/>
                <w:iCs w:val="0"/>
                <w:caps w:val="0"/>
                <w:color w:val="444444"/>
                <w:spacing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444444"/>
                <w:spacing w:val="0"/>
                <w:sz w:val="28"/>
                <w:szCs w:val="28"/>
                <w:vertAlign w:val="baseline"/>
                <w:lang w:val="en-US" w:eastAsia="zh-CN"/>
              </w:rPr>
              <w:t>6</w:t>
            </w:r>
          </w:p>
        </w:tc>
        <w:tc>
          <w:tcPr>
            <w:tcW w:w="805" w:type="pct"/>
          </w:tcPr>
          <w:p>
            <w:pPr>
              <w:widowControl w:val="0"/>
              <w:numPr>
                <w:ilvl w:val="0"/>
                <w:numId w:val="0"/>
              </w:numPr>
              <w:jc w:val="both"/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444444"/>
                <w:spacing w:val="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843" w:type="pct"/>
          </w:tcPr>
          <w:p>
            <w:pPr>
              <w:widowControl w:val="0"/>
              <w:numPr>
                <w:ilvl w:val="0"/>
                <w:numId w:val="0"/>
              </w:numPr>
              <w:jc w:val="both"/>
              <w:rPr>
                <w:rFonts w:hint="default" w:ascii="宋体" w:hAnsi="宋体" w:eastAsia="宋体" w:cs="宋体"/>
                <w:b/>
                <w:bCs/>
                <w:i w:val="0"/>
                <w:iCs w:val="0"/>
                <w:caps w:val="0"/>
                <w:color w:val="444444"/>
                <w:spacing w:val="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813" w:type="pct"/>
          </w:tcPr>
          <w:p>
            <w:pPr>
              <w:widowControl w:val="0"/>
              <w:numPr>
                <w:ilvl w:val="0"/>
                <w:numId w:val="0"/>
              </w:numPr>
              <w:jc w:val="both"/>
              <w:rPr>
                <w:rFonts w:hint="default" w:ascii="宋体" w:hAnsi="宋体" w:eastAsia="宋体" w:cs="宋体"/>
                <w:b/>
                <w:bCs/>
                <w:i w:val="0"/>
                <w:iCs w:val="0"/>
                <w:caps w:val="0"/>
                <w:color w:val="444444"/>
                <w:spacing w:val="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792" w:type="pct"/>
          </w:tcPr>
          <w:p>
            <w:pPr>
              <w:widowControl w:val="0"/>
              <w:numPr>
                <w:ilvl w:val="0"/>
                <w:numId w:val="0"/>
              </w:numPr>
              <w:jc w:val="both"/>
              <w:rPr>
                <w:rFonts w:hint="default" w:ascii="宋体" w:hAnsi="宋体" w:eastAsia="宋体" w:cs="宋体"/>
                <w:b/>
                <w:bCs/>
                <w:i w:val="0"/>
                <w:iCs w:val="0"/>
                <w:caps w:val="0"/>
                <w:color w:val="444444"/>
                <w:spacing w:val="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223" w:type="pct"/>
          </w:tcPr>
          <w:p>
            <w:pPr>
              <w:widowControl w:val="0"/>
              <w:numPr>
                <w:ilvl w:val="0"/>
                <w:numId w:val="0"/>
              </w:numPr>
              <w:jc w:val="both"/>
              <w:rPr>
                <w:rFonts w:hint="default" w:ascii="宋体" w:hAnsi="宋体" w:eastAsia="宋体" w:cs="宋体"/>
                <w:b/>
                <w:bCs/>
                <w:i w:val="0"/>
                <w:iCs w:val="0"/>
                <w:caps w:val="0"/>
                <w:color w:val="444444"/>
                <w:spacing w:val="0"/>
                <w:sz w:val="28"/>
                <w:szCs w:val="28"/>
                <w:vertAlign w:val="baseline"/>
                <w:lang w:val="en-US" w:eastAsia="zh-CN"/>
              </w:rPr>
            </w:pPr>
          </w:p>
        </w:tc>
      </w:tr>
    </w:tbl>
    <w:p>
      <w:pPr>
        <w:numPr>
          <w:ilvl w:val="0"/>
          <w:numId w:val="0"/>
        </w:numPr>
        <w:ind w:leftChars="200"/>
        <w:jc w:val="both"/>
        <w:rPr>
          <w:rFonts w:hint="default" w:ascii="宋体" w:hAnsi="宋体" w:eastAsia="宋体" w:cs="宋体"/>
          <w:i w:val="0"/>
          <w:iCs w:val="0"/>
          <w:caps w:val="0"/>
          <w:color w:val="444444"/>
          <w:spacing w:val="0"/>
          <w:sz w:val="28"/>
          <w:szCs w:val="28"/>
          <w:lang w:val="en-US" w:eastAsia="zh-CN"/>
        </w:rPr>
      </w:pPr>
    </w:p>
    <w:p/>
    <w:p/>
    <w:sectPr>
      <w:head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宋体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rPr>
        <w:rFonts w:hint="default" w:eastAsia="微软雅黑"/>
        <w:sz w:val="21"/>
        <w:szCs w:val="28"/>
        <w:lang w:val="en-US" w:eastAsia="zh-CN"/>
      </w:rPr>
    </w:pPr>
    <w:r>
      <w:rPr>
        <w:rFonts w:hint="eastAsia"/>
        <w:sz w:val="21"/>
        <w:szCs w:val="28"/>
        <w:lang w:val="en-US" w:eastAsia="zh-CN"/>
      </w:rPr>
      <w:t>附件4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8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9FA56EF"/>
    <w:rsid w:val="4130254D"/>
    <w:rsid w:val="5EF67612"/>
    <w:rsid w:val="61962487"/>
    <w:rsid w:val="69FA56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adjustRightInd w:val="0"/>
      <w:snapToGrid w:val="0"/>
      <w:spacing w:after="200" w:line="240" w:lineRule="auto"/>
    </w:pPr>
    <w:rPr>
      <w:rFonts w:ascii="Tahoma" w:hAnsi="Tahoma" w:eastAsia="微软雅黑" w:cstheme="minorBidi"/>
      <w:sz w:val="22"/>
      <w:szCs w:val="22"/>
      <w:lang w:val="en-US" w:eastAsia="zh-CN" w:bidi="ar-SA"/>
    </w:rPr>
  </w:style>
  <w:style w:type="character" w:default="1" w:styleId="6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德宏州直属党政机关单位</Company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Office_11.8.6.8810_F1E327BC-269C-435d-A152-05C5408002CA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2024-05-22T09:41:00Z</dcterms:created>
  <dc:creator>Administrator</dc:creator>
  <cp:lastModifiedBy>Administrator</cp:lastModifiedBy>
  <dcterms:modified xsi:type="dcterms:W3CDTF">2024-05-28T02:31:01Z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2052-11.8.6.8810</vt:lpwstr>
  </property>
</Properties>
</file>